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ind w:firstLine="360" w:firstLineChars="1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《保卫管理员》（三级/高级工）职业技能等级认定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考试成绩合格人员名单</w:t>
      </w:r>
    </w:p>
    <w:bookmarkEnd w:id="0"/>
    <w:tbl>
      <w:tblPr>
        <w:tblStyle w:val="4"/>
        <w:tblW w:w="10293" w:type="dxa"/>
        <w:tblInd w:w="-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699"/>
        <w:gridCol w:w="7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2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469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罗献军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陕西公众信息产业有限公司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王军怀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中国电信股份有限公司渭南分公司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陈建华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中国电信股份有限公司陕西分公司无线机动通信局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席延生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陕西省通信服务有限公司延安分公司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伟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陕西省通信服务有限公司渭南分公司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杜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刚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陕西省通信服务有限公司铜川分公司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杨文军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陕西省通信服务有限公司宝鸡分公司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闫永攀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任小勇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陕西省通信服务有限公司榆林分公司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邵金波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中国电信股份有限公司西安分公司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苗清华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陕西省通信服务有限公司咸阳分公司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韩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冰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陕西省通信服务有限公司商洛分公司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高海军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中国电信股份有限公司渭南分公司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磊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中国电信股份有限公司咸阳分公司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张文广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中国电信股份有限公司延安分公司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强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中国电信股份有限公司汉中分公司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李  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中国电信股份有限公司宝鸡分公司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杨泽民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陕西信元智汇服务有限公司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白  洋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  <w:t>陕西通信规划设计研究院有限公司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王志成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张鑫刚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延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峰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中国移动通信集团陕西移动有限公司延安分公司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强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珣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陕西睿德联行商业物业管理有限公司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张胜翔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中国移动通信集团陕西有限公司西安分公司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>贾海宁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vertAlign w:val="baseline"/>
                <w:lang w:val="en-US" w:eastAsia="zh-CN"/>
              </w:rPr>
              <w:t>中国移动通信集团陕西有限公司渭南分公司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晨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中国移动通信集团陕西有限公司西安分公司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李海升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中国移动通信集团陕西有限公司汉中分公司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赵利军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中国移动通信集团陕西有限公司西安分公司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代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伟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中国移动通信集团陕西有限公司延安分公司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李成成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中国移动通信集团陕西有限公司渭南移动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强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钊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叶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昕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辉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张生喜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陕西睿德联行商业物业管理有限公司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王启军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中国移动通信集团榆林移动分公司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冀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萍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中国移动通信集团陕西有限公司商洛分公司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闫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勇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辉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中国移动通信集团陕西有限公司西安分公司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谢海莉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陕西鸿鼎物业管理服务有限公司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任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倩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李登榜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中国移动通信集团陕西移动有限公司延安分公司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任静宜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中移在线服务有限公司陕西分公司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飞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中国移动通信集团陕西有限公司咸阳分公司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李维安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中国移动通信集团陕西有限公司咸阳分公司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光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中国移动通信集团陕西有限公司渭南分公司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蔡恩伦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中国移动通信集团陕西有限公司西安分公司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王坤划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中国移动通信集团陕西有限公司咸阳分公司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玮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中国移动通信集团陕西有限公司西安分公司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政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中国移动通信集团陕西有限公司商洛分公司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孙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治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中国移动通信集团陕西有限公司安康分公司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姜雯琳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中国移动通信集团陕西有限公司西安分公司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李向阳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中国移动通信集团陕西有限公司榆林分公司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李登峰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中国移动通信集团陕西有限公司安康分公司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何兴明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中国移动通信集团陕西有限公司安康分公司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梅红义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中国移动通信集团陕西有限公司铜川分公司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欣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中国移动通信集团陕西有限公司榆林分公司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郑军阳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中国联合网络通信有限公司陕西省分公司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骏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中国联合网络通信有限公司陕西省分公司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薛延峰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中国联合网络通信有限公司延安市分公司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晖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中国联合网络通信有限公司渭南市分公司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贾志庆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中国联合网络通信有限公司铜川市分公司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伟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中国联合网络通信有限公司榆林市分公司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许西峰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中国联合网络通信有限公司咸阳市分公司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朱海军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中国联合网络通信有限公司咸阳市分公司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赵二毛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中国联合网络通信有限公司宝鸡市分公司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陈昕亮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中国联合网络通信有限公司汉中市分公司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锐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中国联合网络通信有限公司安康市分公司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戴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欣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中国联合网络通信有限公司陕西省分公司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杰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徐红奎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陕西广电网络传媒（集团）渭南分公司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徐子杰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刘奇锋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万军维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陕西广电网络传媒（集团）股份有限公司榆林分公司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李红光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陕西广电网络传媒（集团）股份有限公司榆林分公司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华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闫晓盟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陕西广电网络传媒（集团）股份有限公司咸阳分公司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张昌丹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陕西广电网络传媒（集团）股份有限公司安康分公司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刘创红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陕西广电网络传媒（集团）股份有限公司渭南分公司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陕西广电网络传媒（集团）股份有限公司渭南分公司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徐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迪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陕西广电网络传媒（集团）股份有限公司宝鸡分公司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李会强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胡彦荣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陕西省广电网络（集团）股份有限公司汉中分公司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冯俊浩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康睿骁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陕西广电网络传媒（集团）股份有限公司宝鸡分公司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丹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陕西广电网络传媒（集团）股份有限公司汉中分公司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辉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陕西广电丝路影视文化传播有限公司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进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陕西广电网络传媒（集团）股份有限公司延安分公司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郭静文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何舟舟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陕西广电网络传媒（集团）股份有限公司铜川分公司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斌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中国铁塔股份有限公司宝鸡市分公司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影</w:t>
            </w:r>
          </w:p>
        </w:tc>
        <w:tc>
          <w:tcPr>
            <w:tcW w:w="7469" w:type="dxa"/>
            <w:vAlign w:val="top"/>
          </w:tcPr>
          <w:p>
            <w:pPr>
              <w:tabs>
                <w:tab w:val="left" w:pos="1093"/>
                <w:tab w:val="center" w:pos="4144"/>
              </w:tabs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中国铁塔股份有限公司商洛市分公司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袁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航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中国铁塔股份有限公司安康市分公司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张缓航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中国铁塔股份有限公司咸阳市分公司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苏晓斌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中国铁塔股份有限公司榆林市铁塔公司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宁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康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中国铁塔股份有限公司汉中市分公司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王彬聿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中国铁塔股份有限公司西安市分公司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魏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源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中国铁塔股份有限公司延安市分公司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张险锋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中国铁塔股份有限公司西安市分公司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洋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韩城矿业公司下峪口煤矿经济保卫部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凯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陕西陕煤韩城矿业公司桑树坪煤矿经济保卫部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刘家序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韩城矿业公司下峪口煤矿经济保卫部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刘建超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陕西陕煤韩城矿业公司经济保卫部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许鹏飞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陕西陕煤韩城矿业有限公司保卫处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刘海宾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陕西陕煤韩城矿业公司经济保卫部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69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baseline"/>
                <w:lang w:eastAsia="zh-CN"/>
              </w:rPr>
              <w:t>李宝岐</w:t>
            </w:r>
          </w:p>
        </w:tc>
        <w:tc>
          <w:tcPr>
            <w:tcW w:w="746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陕西陕煤韩城矿业有限公司保卫处</w:t>
            </w:r>
          </w:p>
        </w:tc>
      </w:tr>
    </w:tbl>
    <w:p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WUxZDFiNjI4MmI1MDJmYzU3ZTM2ZDg5NjNkZjAifQ=="/>
  </w:docVars>
  <w:rsids>
    <w:rsidRoot w:val="2DFE14C1"/>
    <w:rsid w:val="2D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280" w:lineRule="exac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2023-12-27T01:34:00Z</dcterms:created>
  <dc:creator>F</dc:creator>
  <cp:lastModifiedBy>F</cp:lastModifiedBy>
  <dcterms:modified xsi:type="dcterms:W3CDTF">2023-12-27T01:37:08Z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D225F8881C3146859D1A03D70578BD11_11</vt:lpwstr>
  </property>
</Properties>
</file>